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A374" w14:textId="77777777" w:rsidR="003F4AB6" w:rsidRDefault="003F4AB6" w:rsidP="008B769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C756C" w14:textId="00277230" w:rsidR="003F4AB6" w:rsidRPr="008B7697" w:rsidRDefault="008B7697" w:rsidP="008B7697">
      <w:pPr>
        <w:pStyle w:val="aa"/>
        <w:ind w:hanging="56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013BF6" wp14:editId="48660E87">
            <wp:simplePos x="0" y="0"/>
            <wp:positionH relativeFrom="column">
              <wp:posOffset>1492250</wp:posOffset>
            </wp:positionH>
            <wp:positionV relativeFrom="paragraph">
              <wp:posOffset>-159385</wp:posOffset>
            </wp:positionV>
            <wp:extent cx="1155700" cy="85026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7" r="16361"/>
                    <a:stretch/>
                  </pic:blipFill>
                  <pic:spPr bwMode="auto">
                    <a:xfrm>
                      <a:off x="0" y="0"/>
                      <a:ext cx="11557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E4839CC" wp14:editId="03DDF80B">
            <wp:simplePos x="0" y="0"/>
            <wp:positionH relativeFrom="column">
              <wp:posOffset>2832100</wp:posOffset>
            </wp:positionH>
            <wp:positionV relativeFrom="paragraph">
              <wp:posOffset>-51435</wp:posOffset>
            </wp:positionV>
            <wp:extent cx="1536700" cy="62865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noProof/>
          <w:color w:val="5B9BD5" w:themeColor="accent1"/>
          <w:lang w:val="ru-RU"/>
        </w:rPr>
        <w:t xml:space="preserve">  </w:t>
      </w:r>
      <w:r>
        <w:t xml:space="preserve">   </w:t>
      </w:r>
      <w:r>
        <w:rPr>
          <w:rFonts w:asciiTheme="majorHAnsi" w:eastAsiaTheme="majorEastAsia" w:hAnsiTheme="majorHAnsi" w:cstheme="majorBidi"/>
          <w:noProof/>
          <w:color w:val="5B9BD5" w:themeColor="accent1"/>
          <w:lang w:val="ru-RU"/>
        </w:rPr>
        <w:t xml:space="preserve">  </w:t>
      </w:r>
      <w:r>
        <w:t xml:space="preserve">   </w:t>
      </w:r>
      <w:r w:rsidRPr="001D70BF">
        <w:rPr>
          <w:noProof/>
        </w:rPr>
        <w:drawing>
          <wp:inline distT="0" distB="0" distL="0" distR="0" wp14:anchorId="76C7A9B5" wp14:editId="64C6828E">
            <wp:extent cx="1209914" cy="609600"/>
            <wp:effectExtent l="0" t="0" r="9525" b="0"/>
            <wp:docPr id="16819938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8" cy="62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E8B80E4" wp14:editId="38DC759B">
                <wp:simplePos x="0" y="0"/>
                <wp:positionH relativeFrom="column">
                  <wp:posOffset>-6083299</wp:posOffset>
                </wp:positionH>
                <wp:positionV relativeFrom="paragraph">
                  <wp:posOffset>698500</wp:posOffset>
                </wp:positionV>
                <wp:extent cx="557599" cy="164347"/>
                <wp:effectExtent l="0" t="0" r="0" b="0"/>
                <wp:wrapNone/>
                <wp:docPr id="55" name="Прямокут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1488" y="3712114"/>
                          <a:ext cx="529024" cy="135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A59E1" w14:textId="77777777" w:rsidR="008B7697" w:rsidRDefault="008B7697" w:rsidP="008B7697">
                            <w:pPr>
                              <w:spacing w:line="360" w:lineRule="auto"/>
                              <w:ind w:left="-141" w:right="-155" w:hanging="422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project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funded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Union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B80E4" id="Прямокутник 55" o:spid="_x0000_s1026" style="position:absolute;margin-left:-479pt;margin-top:55pt;width:43.9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" stroked="f">
                <v:textbox inset="2.53958mm,1.2694mm,2.53958mm,1.2694mm">
                  <w:txbxContent>
                    <w:p w14:paraId="720A59E1" w14:textId="77777777" w:rsidR="008B7697" w:rsidRDefault="008B7697" w:rsidP="008B7697">
                      <w:pPr>
                        <w:spacing w:line="360" w:lineRule="auto"/>
                        <w:ind w:left="-141" w:right="-155" w:hanging="422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This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project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is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funded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by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the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European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Union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9A178FE" w14:textId="77777777" w:rsidR="003F4AB6" w:rsidRDefault="003F4AB6" w:rsidP="002F26FF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B6A10" w14:textId="7F353D1A" w:rsidR="00F33998" w:rsidRPr="00943813" w:rsidRDefault="00943813" w:rsidP="002F26FF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 xml:space="preserve">ГО «ЗМІСТ ПОЛТАВА» в рамках реалізації </w:t>
      </w:r>
      <w:proofErr w:type="spellStart"/>
      <w:r w:rsidRPr="00943813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943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6FF" w:rsidRPr="002F26FF">
        <w:rPr>
          <w:rFonts w:ascii="Times New Roman" w:hAnsi="Times New Roman" w:cs="Times New Roman"/>
          <w:b/>
          <w:sz w:val="24"/>
          <w:szCs w:val="24"/>
        </w:rPr>
        <w:t>«Центр адаптації внутрішньо переміщених осіб Зміст», який реалізується</w:t>
      </w:r>
      <w:r w:rsidR="002F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6FF" w:rsidRPr="002F26FF">
        <w:rPr>
          <w:rFonts w:ascii="Times New Roman" w:hAnsi="Times New Roman" w:cs="Times New Roman"/>
          <w:b/>
          <w:sz w:val="24"/>
          <w:szCs w:val="24"/>
        </w:rPr>
        <w:t>в межах програми «Спроможні та сильні», що впроваджується Фондом Східна</w:t>
      </w:r>
      <w:r w:rsidR="002F26FF">
        <w:rPr>
          <w:rFonts w:ascii="Times New Roman" w:hAnsi="Times New Roman" w:cs="Times New Roman"/>
          <w:b/>
          <w:sz w:val="24"/>
          <w:szCs w:val="24"/>
        </w:rPr>
        <w:t xml:space="preserve"> Європа за сприяння Швейцарії</w:t>
      </w:r>
      <w:r w:rsidRPr="00943813">
        <w:rPr>
          <w:rFonts w:ascii="Times New Roman" w:hAnsi="Times New Roman" w:cs="Times New Roman"/>
          <w:b/>
          <w:sz w:val="24"/>
          <w:szCs w:val="24"/>
        </w:rPr>
        <w:t>, оголошує про проведення</w:t>
      </w:r>
      <w:r w:rsidR="002F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813">
        <w:rPr>
          <w:rFonts w:ascii="Times New Roman" w:hAnsi="Times New Roman" w:cs="Times New Roman"/>
          <w:b/>
          <w:sz w:val="24"/>
          <w:szCs w:val="24"/>
        </w:rPr>
        <w:t>тендеру на надання послуг: Прове</w:t>
      </w:r>
      <w:r w:rsidR="00E94EAA">
        <w:rPr>
          <w:rFonts w:ascii="Times New Roman" w:hAnsi="Times New Roman" w:cs="Times New Roman"/>
          <w:b/>
          <w:sz w:val="24"/>
          <w:szCs w:val="24"/>
        </w:rPr>
        <w:t>д</w:t>
      </w:r>
      <w:r w:rsidR="009B6C76">
        <w:rPr>
          <w:rFonts w:ascii="Times New Roman" w:hAnsi="Times New Roman" w:cs="Times New Roman"/>
          <w:b/>
          <w:sz w:val="24"/>
          <w:szCs w:val="24"/>
        </w:rPr>
        <w:t>ення навчальних курсів майстра манікюру</w:t>
      </w:r>
    </w:p>
    <w:p w14:paraId="5510ADB8" w14:textId="77777777" w:rsidR="00943813" w:rsidRDefault="00943813" w:rsidP="002F26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4536"/>
      </w:tblGrid>
      <w:tr w:rsidR="00943813" w14:paraId="1A252601" w14:textId="77777777" w:rsidTr="00943813">
        <w:tc>
          <w:tcPr>
            <w:tcW w:w="3397" w:type="dxa"/>
          </w:tcPr>
          <w:p w14:paraId="7BE557BD" w14:textId="77777777" w:rsidR="00943813" w:rsidRPr="00943813" w:rsidRDefault="00943813" w:rsidP="009438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943813">
              <w:rPr>
                <w:rFonts w:asci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оголошення</w:t>
            </w:r>
            <w:r w:rsidRPr="009438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9438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</w:t>
            </w:r>
          </w:p>
        </w:tc>
        <w:tc>
          <w:tcPr>
            <w:tcW w:w="4536" w:type="dxa"/>
          </w:tcPr>
          <w:p w14:paraId="2863DD15" w14:textId="640776D7" w:rsidR="00943813" w:rsidRPr="00943813" w:rsidRDefault="005352F9" w:rsidP="002F2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FF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2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43813" w14:paraId="1AE9C2EE" w14:textId="77777777" w:rsidTr="005352F9">
        <w:tc>
          <w:tcPr>
            <w:tcW w:w="3397" w:type="dxa"/>
          </w:tcPr>
          <w:p w14:paraId="1E2FB0C2" w14:textId="77777777" w:rsidR="00943813" w:rsidRPr="00943813" w:rsidRDefault="00943813" w:rsidP="00943813">
            <w:pPr>
              <w:widowControl w:val="0"/>
              <w:autoSpaceDE w:val="0"/>
              <w:autoSpaceDN w:val="0"/>
              <w:spacing w:before="20" w:line="266" w:lineRule="exact"/>
              <w:rPr>
                <w:rFonts w:ascii="Times New Roman"/>
                <w:color w:val="000000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 w:rsidRPr="00943813">
              <w:rPr>
                <w:rFonts w:asci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r w:rsidRPr="009438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тендерних</w:t>
            </w:r>
          </w:p>
          <w:p w14:paraId="269CC564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пропозицій</w:t>
            </w:r>
          </w:p>
        </w:tc>
        <w:tc>
          <w:tcPr>
            <w:tcW w:w="4536" w:type="dxa"/>
            <w:shd w:val="clear" w:color="auto" w:fill="auto"/>
          </w:tcPr>
          <w:p w14:paraId="674D48AB" w14:textId="3AC53480" w:rsidR="00943813" w:rsidRPr="005352F9" w:rsidRDefault="00F203E2" w:rsidP="00DB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3813" w:rsidRPr="00535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r w:rsidR="002F26FF" w:rsidRPr="005352F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43813" w:rsidRPr="005352F9">
              <w:rPr>
                <w:rFonts w:ascii="Times New Roman" w:hAnsi="Times New Roman" w:cs="Times New Roman"/>
                <w:sz w:val="24"/>
                <w:szCs w:val="24"/>
              </w:rPr>
              <w:t xml:space="preserve"> року(включно)</w:t>
            </w:r>
          </w:p>
        </w:tc>
      </w:tr>
      <w:tr w:rsidR="00943813" w14:paraId="14316EA0" w14:textId="77777777" w:rsidTr="005352F9">
        <w:tc>
          <w:tcPr>
            <w:tcW w:w="3397" w:type="dxa"/>
          </w:tcPr>
          <w:p w14:paraId="14E7F323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Дата оголошення переможця</w:t>
            </w:r>
          </w:p>
        </w:tc>
        <w:tc>
          <w:tcPr>
            <w:tcW w:w="4536" w:type="dxa"/>
            <w:shd w:val="clear" w:color="auto" w:fill="auto"/>
          </w:tcPr>
          <w:p w14:paraId="216754EB" w14:textId="0F4EDFDD" w:rsidR="00943813" w:rsidRPr="005352F9" w:rsidRDefault="00F203E2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5352F9" w:rsidRPr="005352F9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r w:rsidR="002F26FF" w:rsidRPr="005352F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43813" w:rsidRPr="005352F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43813" w14:paraId="58B3FD3B" w14:textId="77777777" w:rsidTr="00943813">
        <w:tc>
          <w:tcPr>
            <w:tcW w:w="3397" w:type="dxa"/>
          </w:tcPr>
          <w:p w14:paraId="476DACE4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Форма оплати</w:t>
            </w:r>
          </w:p>
        </w:tc>
        <w:tc>
          <w:tcPr>
            <w:tcW w:w="4536" w:type="dxa"/>
          </w:tcPr>
          <w:p w14:paraId="558E8C94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Безготівковий розрахунок</w:t>
            </w:r>
          </w:p>
        </w:tc>
      </w:tr>
      <w:tr w:rsidR="00943813" w14:paraId="6035EAF9" w14:textId="77777777" w:rsidTr="00943813">
        <w:tc>
          <w:tcPr>
            <w:tcW w:w="3397" w:type="dxa"/>
          </w:tcPr>
          <w:p w14:paraId="0C0696C1" w14:textId="77777777" w:rsidR="00943813" w:rsidRPr="0094381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3">
              <w:rPr>
                <w:rFonts w:ascii="Times New Roman" w:hAnsi="Times New Roman" w:cs="Times New Roman"/>
                <w:sz w:val="24"/>
                <w:szCs w:val="24"/>
              </w:rPr>
              <w:t>Строк виконання робіт</w:t>
            </w:r>
          </w:p>
        </w:tc>
        <w:tc>
          <w:tcPr>
            <w:tcW w:w="4536" w:type="dxa"/>
          </w:tcPr>
          <w:p w14:paraId="73D2272D" w14:textId="77777777" w:rsidR="00943813" w:rsidRPr="00943813" w:rsidRDefault="002F26FF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липня 2025</w:t>
            </w:r>
            <w:r w:rsidR="00943813" w:rsidRPr="0094381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14:paraId="486A6967" w14:textId="77777777" w:rsidR="00D75221" w:rsidRDefault="00943813" w:rsidP="00D75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5E08A13E" w14:textId="05FCA59F" w:rsidR="00943813" w:rsidRDefault="00943813" w:rsidP="00D75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>Очікувані послуги:</w:t>
      </w:r>
    </w:p>
    <w:p w14:paraId="0C1EBAFE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1.</w:t>
      </w:r>
      <w:r w:rsidRPr="009B6C76">
        <w:rPr>
          <w:rFonts w:ascii="Times New Roman" w:hAnsi="Times New Roman" w:cs="Times New Roman"/>
          <w:sz w:val="24"/>
          <w:szCs w:val="24"/>
        </w:rPr>
        <w:tab/>
        <w:t>Наповнення курсу:</w:t>
      </w:r>
    </w:p>
    <w:p w14:paraId="11F8523B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>Зняття старого матеріалу</w:t>
      </w:r>
    </w:p>
    <w:p w14:paraId="7E775E7F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>Робота з фрезерним апаратом</w:t>
      </w:r>
    </w:p>
    <w:p w14:paraId="44712FC3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6C76">
        <w:rPr>
          <w:rFonts w:ascii="Times New Roman" w:hAnsi="Times New Roman" w:cs="Times New Roman"/>
          <w:sz w:val="24"/>
          <w:szCs w:val="24"/>
        </w:rPr>
        <w:t>Опил</w:t>
      </w:r>
      <w:proofErr w:type="spellEnd"/>
      <w:r w:rsidRPr="009B6C76">
        <w:rPr>
          <w:rFonts w:ascii="Times New Roman" w:hAnsi="Times New Roman" w:cs="Times New Roman"/>
          <w:sz w:val="24"/>
          <w:szCs w:val="24"/>
        </w:rPr>
        <w:t xml:space="preserve"> форм</w:t>
      </w:r>
    </w:p>
    <w:p w14:paraId="45422EF8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>Комбінований манікюр</w:t>
      </w:r>
    </w:p>
    <w:p w14:paraId="1710C5D9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>Підготовка нігтьової пластини до нанесення гель-лаку</w:t>
      </w:r>
    </w:p>
    <w:p w14:paraId="7982E2EE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>Ідеальне покриття під кутикулу</w:t>
      </w:r>
    </w:p>
    <w:p w14:paraId="2D48C125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>Відпрацювання з різними типами шкіри</w:t>
      </w:r>
    </w:p>
    <w:p w14:paraId="5B266582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•</w:t>
      </w:r>
      <w:r w:rsidRPr="009B6C76">
        <w:rPr>
          <w:rFonts w:ascii="Times New Roman" w:hAnsi="Times New Roman" w:cs="Times New Roman"/>
          <w:sz w:val="24"/>
          <w:szCs w:val="24"/>
        </w:rPr>
        <w:tab/>
        <w:t xml:space="preserve">Базові </w:t>
      </w:r>
      <w:proofErr w:type="spellStart"/>
      <w:r w:rsidRPr="009B6C76">
        <w:rPr>
          <w:rFonts w:ascii="Times New Roman" w:hAnsi="Times New Roman" w:cs="Times New Roman"/>
          <w:sz w:val="24"/>
          <w:szCs w:val="24"/>
        </w:rPr>
        <w:t>дизайни</w:t>
      </w:r>
      <w:proofErr w:type="spellEnd"/>
    </w:p>
    <w:p w14:paraId="6B11077D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2.</w:t>
      </w:r>
      <w:r w:rsidRPr="009B6C76">
        <w:rPr>
          <w:rFonts w:ascii="Times New Roman" w:hAnsi="Times New Roman" w:cs="Times New Roman"/>
          <w:sz w:val="24"/>
          <w:szCs w:val="24"/>
        </w:rPr>
        <w:tab/>
        <w:t>Всі витратні матеріали для проходження навчання мають входити у вартість.</w:t>
      </w:r>
    </w:p>
    <w:p w14:paraId="07592965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3.</w:t>
      </w:r>
      <w:r w:rsidRPr="009B6C76">
        <w:rPr>
          <w:rFonts w:ascii="Times New Roman" w:hAnsi="Times New Roman" w:cs="Times New Roman"/>
          <w:sz w:val="24"/>
          <w:szCs w:val="24"/>
        </w:rPr>
        <w:tab/>
        <w:t>Надання обладнання для проходження навчання має входити у вартість.</w:t>
      </w:r>
    </w:p>
    <w:p w14:paraId="0295B939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4.</w:t>
      </w:r>
      <w:r w:rsidRPr="009B6C76">
        <w:rPr>
          <w:rFonts w:ascii="Times New Roman" w:hAnsi="Times New Roman" w:cs="Times New Roman"/>
          <w:sz w:val="24"/>
          <w:szCs w:val="24"/>
        </w:rPr>
        <w:tab/>
        <w:t xml:space="preserve">Навчання має проводитися в місті Полтава в режимі </w:t>
      </w:r>
      <w:proofErr w:type="spellStart"/>
      <w:r w:rsidRPr="009B6C76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9B6C76">
        <w:rPr>
          <w:rFonts w:ascii="Times New Roman" w:hAnsi="Times New Roman" w:cs="Times New Roman"/>
          <w:sz w:val="24"/>
          <w:szCs w:val="24"/>
        </w:rPr>
        <w:t>.</w:t>
      </w:r>
    </w:p>
    <w:p w14:paraId="44EF75A8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5.</w:t>
      </w:r>
      <w:r w:rsidRPr="009B6C76">
        <w:rPr>
          <w:rFonts w:ascii="Times New Roman" w:hAnsi="Times New Roman" w:cs="Times New Roman"/>
          <w:sz w:val="24"/>
          <w:szCs w:val="24"/>
        </w:rPr>
        <w:tab/>
        <w:t>Тривалість курсів – 4 дні, 32 години (для одного слухача).</w:t>
      </w:r>
    </w:p>
    <w:p w14:paraId="31817F7B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6.</w:t>
      </w:r>
      <w:r w:rsidRPr="009B6C76">
        <w:rPr>
          <w:rFonts w:ascii="Times New Roman" w:hAnsi="Times New Roman" w:cs="Times New Roman"/>
          <w:sz w:val="24"/>
          <w:szCs w:val="24"/>
        </w:rPr>
        <w:tab/>
        <w:t xml:space="preserve">Загальна кількість ВПО, які мають </w:t>
      </w:r>
      <w:r w:rsidR="00E90948">
        <w:rPr>
          <w:rFonts w:ascii="Times New Roman" w:hAnsi="Times New Roman" w:cs="Times New Roman"/>
          <w:sz w:val="24"/>
          <w:szCs w:val="24"/>
        </w:rPr>
        <w:t>отримати нову спеціальність – 20</w:t>
      </w:r>
      <w:r w:rsidRPr="009B6C76">
        <w:rPr>
          <w:rFonts w:ascii="Times New Roman" w:hAnsi="Times New Roman" w:cs="Times New Roman"/>
          <w:sz w:val="24"/>
          <w:szCs w:val="24"/>
        </w:rPr>
        <w:t xml:space="preserve"> осіб.</w:t>
      </w:r>
    </w:p>
    <w:p w14:paraId="50046D2C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7.</w:t>
      </w:r>
      <w:r w:rsidRPr="009B6C76">
        <w:rPr>
          <w:rFonts w:ascii="Times New Roman" w:hAnsi="Times New Roman" w:cs="Times New Roman"/>
          <w:sz w:val="24"/>
          <w:szCs w:val="24"/>
        </w:rPr>
        <w:tab/>
        <w:t>Видача сертифікатів, друк сертифікату входить у вартість навчання та забезпечується підрядником.</w:t>
      </w:r>
    </w:p>
    <w:p w14:paraId="54DD0281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8.</w:t>
      </w:r>
      <w:r w:rsidRPr="009B6C76">
        <w:rPr>
          <w:rFonts w:ascii="Times New Roman" w:hAnsi="Times New Roman" w:cs="Times New Roman"/>
          <w:sz w:val="24"/>
          <w:szCs w:val="24"/>
        </w:rPr>
        <w:tab/>
        <w:t>Надіслати резюме підрядника.</w:t>
      </w:r>
    </w:p>
    <w:p w14:paraId="3DB600AE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9.</w:t>
      </w:r>
      <w:r w:rsidRPr="009B6C76">
        <w:rPr>
          <w:rFonts w:ascii="Times New Roman" w:hAnsi="Times New Roman" w:cs="Times New Roman"/>
          <w:sz w:val="24"/>
          <w:szCs w:val="24"/>
        </w:rPr>
        <w:tab/>
        <w:t>Компанія або приватний підприємець з дійсною реєстрацією в Україні.</w:t>
      </w:r>
    </w:p>
    <w:p w14:paraId="0A44E9AF" w14:textId="77777777" w:rsidR="009B6C76" w:rsidRPr="009B6C76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10.</w:t>
      </w:r>
      <w:r w:rsidRPr="009B6C76">
        <w:rPr>
          <w:rFonts w:ascii="Times New Roman" w:hAnsi="Times New Roman" w:cs="Times New Roman"/>
          <w:sz w:val="24"/>
          <w:szCs w:val="24"/>
        </w:rPr>
        <w:tab/>
        <w:t>Документи, які мають бути надані для співпраці: договір, рахунок, акт наданих послуг.</w:t>
      </w:r>
    </w:p>
    <w:p w14:paraId="10C58338" w14:textId="77777777" w:rsidR="00E94EAA" w:rsidRDefault="009B6C76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11.</w:t>
      </w:r>
      <w:r w:rsidRPr="009B6C76">
        <w:rPr>
          <w:rFonts w:ascii="Times New Roman" w:hAnsi="Times New Roman" w:cs="Times New Roman"/>
          <w:sz w:val="24"/>
          <w:szCs w:val="24"/>
        </w:rPr>
        <w:tab/>
        <w:t>Вартість контракту повинна залишатися фіксованою протягом усього терміну дії контракту.</w:t>
      </w:r>
    </w:p>
    <w:p w14:paraId="0447A801" w14:textId="77777777" w:rsidR="00E94EAA" w:rsidRDefault="00E94EAA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4EBBB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>Умови участі у тендері:</w:t>
      </w:r>
    </w:p>
    <w:p w14:paraId="73D435B4" w14:textId="77777777" w:rsidR="00943813" w:rsidRPr="0094381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Лист-заявка від учасника (в довільній формі з обов’язковим зазначенням про бажання прийняти участь у тендері, обізнаність з умовами проведення тендеру, наявність досвіду виконання робіт та згодою на обробку персональних даних);</w:t>
      </w:r>
    </w:p>
    <w:p w14:paraId="2F1D3340" w14:textId="77777777" w:rsidR="00943813" w:rsidRPr="0094381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Резюме із зазначеним досвідом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43F7A5" w14:textId="77777777" w:rsidR="00943813" w:rsidRPr="0094381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Витяг з Єдиного державного реєстру юридичних осіб, фізичних осіб-підприємців та громадських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813">
        <w:rPr>
          <w:rFonts w:ascii="Times New Roman" w:hAnsi="Times New Roman" w:cs="Times New Roman"/>
          <w:sz w:val="24"/>
          <w:szCs w:val="24"/>
        </w:rPr>
        <w:t>формувань (наявність відповідних видів економічної діяльності);</w:t>
      </w:r>
    </w:p>
    <w:p w14:paraId="60801CCD" w14:textId="77777777" w:rsidR="00943813" w:rsidRPr="00E94EAA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Пропозиція вартості надання послуг;</w:t>
      </w:r>
    </w:p>
    <w:p w14:paraId="2DDDD697" w14:textId="77777777" w:rsidR="009B6C76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E2AD5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E0E43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5F4DC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786EA56" wp14:editId="3DD8D0D7">
            <wp:simplePos x="0" y="0"/>
            <wp:positionH relativeFrom="margin">
              <wp:posOffset>-547370</wp:posOffset>
            </wp:positionH>
            <wp:positionV relativeFrom="paragraph">
              <wp:posOffset>77470</wp:posOffset>
            </wp:positionV>
            <wp:extent cx="7045325" cy="108966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F7191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492C0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ED01A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5522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8AB1B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8F5AA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56D7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7F5F" w14:textId="77777777" w:rsidR="003F4AB6" w:rsidRDefault="003F4AB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056BA" w14:textId="1E410279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Пропози</w:t>
      </w:r>
      <w:r w:rsidR="00DB793F">
        <w:rPr>
          <w:rFonts w:ascii="Times New Roman" w:hAnsi="Times New Roman" w:cs="Times New Roman"/>
          <w:sz w:val="24"/>
          <w:szCs w:val="24"/>
        </w:rPr>
        <w:t xml:space="preserve">ції, направлені після </w:t>
      </w:r>
      <w:r w:rsidR="005352F9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FD7FC2" w:rsidRPr="00F339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352F9">
        <w:rPr>
          <w:rFonts w:ascii="Times New Roman" w:hAnsi="Times New Roman" w:cs="Times New Roman"/>
          <w:sz w:val="24"/>
          <w:szCs w:val="24"/>
          <w:highlight w:val="yellow"/>
        </w:rPr>
        <w:t>квітня</w:t>
      </w:r>
      <w:r w:rsidR="002F26FF" w:rsidRPr="00F33998">
        <w:rPr>
          <w:rFonts w:ascii="Times New Roman" w:hAnsi="Times New Roman" w:cs="Times New Roman"/>
          <w:sz w:val="24"/>
          <w:szCs w:val="24"/>
          <w:highlight w:val="yellow"/>
        </w:rPr>
        <w:t xml:space="preserve"> 2025</w:t>
      </w:r>
      <w:r w:rsidRPr="00F33998">
        <w:rPr>
          <w:rFonts w:ascii="Times New Roman" w:hAnsi="Times New Roman" w:cs="Times New Roman"/>
          <w:sz w:val="24"/>
          <w:szCs w:val="24"/>
          <w:highlight w:val="yellow"/>
        </w:rPr>
        <w:t xml:space="preserve"> року</w:t>
      </w:r>
      <w:r w:rsidRPr="00943813">
        <w:rPr>
          <w:rFonts w:ascii="Times New Roman" w:hAnsi="Times New Roman" w:cs="Times New Roman"/>
          <w:sz w:val="24"/>
          <w:szCs w:val="24"/>
        </w:rPr>
        <w:t>, не розглядаю</w:t>
      </w:r>
      <w:r>
        <w:rPr>
          <w:rFonts w:ascii="Times New Roman" w:hAnsi="Times New Roman" w:cs="Times New Roman"/>
          <w:sz w:val="24"/>
          <w:szCs w:val="24"/>
        </w:rPr>
        <w:t xml:space="preserve">ться. Пропозиції приймаються за </w:t>
      </w:r>
      <w:r w:rsidRPr="00943813">
        <w:rPr>
          <w:rFonts w:ascii="Times New Roman" w:hAnsi="Times New Roman" w:cs="Times New Roman"/>
          <w:sz w:val="24"/>
          <w:szCs w:val="24"/>
        </w:rPr>
        <w:t>принципом «один учасник = одна пропозиція», у разі надсилання кіль</w:t>
      </w:r>
      <w:r>
        <w:rPr>
          <w:rFonts w:ascii="Times New Roman" w:hAnsi="Times New Roman" w:cs="Times New Roman"/>
          <w:sz w:val="24"/>
          <w:szCs w:val="24"/>
        </w:rPr>
        <w:t xml:space="preserve">кох пропозиції участь у тендері </w:t>
      </w:r>
      <w:r w:rsidRPr="00943813">
        <w:rPr>
          <w:rFonts w:ascii="Times New Roman" w:hAnsi="Times New Roman" w:cs="Times New Roman"/>
          <w:sz w:val="24"/>
          <w:szCs w:val="24"/>
        </w:rPr>
        <w:t>приймає лише перша з отриманих пропозицій. До оголошення пере</w:t>
      </w:r>
      <w:r>
        <w:rPr>
          <w:rFonts w:ascii="Times New Roman" w:hAnsi="Times New Roman" w:cs="Times New Roman"/>
          <w:sz w:val="24"/>
          <w:szCs w:val="24"/>
        </w:rPr>
        <w:t xml:space="preserve">можця інформація про пропозиції </w:t>
      </w:r>
      <w:r w:rsidRPr="00943813">
        <w:rPr>
          <w:rFonts w:ascii="Times New Roman" w:hAnsi="Times New Roman" w:cs="Times New Roman"/>
          <w:sz w:val="24"/>
          <w:szCs w:val="24"/>
        </w:rPr>
        <w:t>не розкривається.</w:t>
      </w:r>
    </w:p>
    <w:p w14:paraId="216BD0C0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40B8D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Заява та документи до неї приймаються в електронну адресу: </w:t>
      </w:r>
      <w:r w:rsidRPr="00943813">
        <w:rPr>
          <w:rFonts w:ascii="Times New Roman" w:hAnsi="Times New Roman" w:cs="Times New Roman"/>
          <w:b/>
          <w:sz w:val="24"/>
          <w:szCs w:val="24"/>
        </w:rPr>
        <w:t>ГО ЗМІСТ ПОЛТАВА</w:t>
      </w:r>
      <w:r>
        <w:rPr>
          <w:rFonts w:ascii="Times New Roman" w:hAnsi="Times New Roman" w:cs="Times New Roman"/>
          <w:sz w:val="24"/>
          <w:szCs w:val="24"/>
        </w:rPr>
        <w:t xml:space="preserve"> з обов’язковим </w:t>
      </w:r>
      <w:r w:rsidRPr="00943813">
        <w:rPr>
          <w:rFonts w:ascii="Times New Roman" w:hAnsi="Times New Roman" w:cs="Times New Roman"/>
          <w:sz w:val="24"/>
          <w:szCs w:val="24"/>
        </w:rPr>
        <w:t>зазначенням теми листа: «Участь у тендері».</w:t>
      </w:r>
    </w:p>
    <w:p w14:paraId="27ABE3BC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Контактна особа: </w:t>
      </w:r>
      <w:r w:rsidRPr="00943813">
        <w:rPr>
          <w:rFonts w:ascii="Times New Roman" w:hAnsi="Times New Roman" w:cs="Times New Roman"/>
          <w:b/>
          <w:sz w:val="24"/>
          <w:szCs w:val="24"/>
        </w:rPr>
        <w:t>Олександр Скрипай, +380664628787</w:t>
      </w:r>
      <w:r w:rsidRPr="00943813">
        <w:rPr>
          <w:rFonts w:ascii="Times New Roman" w:hAnsi="Times New Roman" w:cs="Times New Roman"/>
          <w:sz w:val="24"/>
          <w:szCs w:val="24"/>
        </w:rPr>
        <w:t>.</w:t>
      </w:r>
    </w:p>
    <w:p w14:paraId="084C7007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27004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13">
        <w:rPr>
          <w:rFonts w:ascii="Times New Roman" w:hAnsi="Times New Roman" w:cs="Times New Roman"/>
          <w:b/>
          <w:sz w:val="24"/>
          <w:szCs w:val="24"/>
        </w:rPr>
        <w:t>Критерії відбору переможця (в порядку значущості):</w:t>
      </w:r>
    </w:p>
    <w:p w14:paraId="7C40417C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D31F3" w14:textId="77777777" w:rsidR="00943813" w:rsidRPr="0094381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Цінова пропозиція вартості робіт</w:t>
      </w:r>
    </w:p>
    <w:p w14:paraId="23121384" w14:textId="77777777" w:rsidR="00943813" w:rsidRPr="0094381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Досвід виконання робіт</w:t>
      </w:r>
    </w:p>
    <w:p w14:paraId="07837970" w14:textId="77777777" w:rsidR="0094381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>Строки виконання робіт</w:t>
      </w:r>
    </w:p>
    <w:p w14:paraId="59D65FEE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B07AE" w14:textId="7C88AB2C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За підсумками проведеного </w:t>
      </w:r>
      <w:r w:rsidR="00DB793F">
        <w:rPr>
          <w:rFonts w:ascii="Times New Roman" w:hAnsi="Times New Roman" w:cs="Times New Roman"/>
          <w:sz w:val="24"/>
          <w:szCs w:val="24"/>
        </w:rPr>
        <w:t xml:space="preserve">тендеру кожен учасник </w:t>
      </w:r>
      <w:r w:rsidR="005352F9">
        <w:rPr>
          <w:rFonts w:ascii="Times New Roman" w:hAnsi="Times New Roman" w:cs="Times New Roman"/>
          <w:sz w:val="24"/>
          <w:szCs w:val="24"/>
        </w:rPr>
        <w:t>7 квітня 2025 року,</w:t>
      </w:r>
      <w:r w:rsidR="00FD7FC2">
        <w:rPr>
          <w:rFonts w:ascii="Times New Roman" w:hAnsi="Times New Roman" w:cs="Times New Roman"/>
          <w:sz w:val="24"/>
          <w:szCs w:val="24"/>
        </w:rPr>
        <w:t xml:space="preserve"> отримає електронний лис </w:t>
      </w:r>
      <w:r w:rsidRPr="00943813">
        <w:rPr>
          <w:rFonts w:ascii="Times New Roman" w:hAnsi="Times New Roman" w:cs="Times New Roman"/>
          <w:sz w:val="24"/>
          <w:szCs w:val="24"/>
        </w:rPr>
        <w:t>щодо зробленої ним пропозиції.</w:t>
      </w:r>
    </w:p>
    <w:p w14:paraId="5DD245FF" w14:textId="77777777" w:rsidR="00FD7FC2" w:rsidRDefault="00FD7FC2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432C8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13">
        <w:rPr>
          <w:rFonts w:ascii="Times New Roman" w:hAnsi="Times New Roman" w:cs="Times New Roman"/>
          <w:sz w:val="24"/>
          <w:szCs w:val="24"/>
        </w:rPr>
        <w:t xml:space="preserve">Результати тендеру будуть повідомлені всім учасникам не пізніше </w:t>
      </w:r>
      <w:r w:rsidR="00FD7FC2">
        <w:rPr>
          <w:rFonts w:ascii="Times New Roman" w:hAnsi="Times New Roman" w:cs="Times New Roman"/>
          <w:sz w:val="24"/>
          <w:szCs w:val="24"/>
        </w:rPr>
        <w:t xml:space="preserve">7 робочих днів з дати прийняття </w:t>
      </w:r>
      <w:r w:rsidRPr="00943813">
        <w:rPr>
          <w:rFonts w:ascii="Times New Roman" w:hAnsi="Times New Roman" w:cs="Times New Roman"/>
          <w:sz w:val="24"/>
          <w:szCs w:val="24"/>
        </w:rPr>
        <w:t>рішення про визначення переможця шляхом надсилання відпові</w:t>
      </w:r>
      <w:r w:rsidR="00FD7FC2">
        <w:rPr>
          <w:rFonts w:ascii="Times New Roman" w:hAnsi="Times New Roman" w:cs="Times New Roman"/>
          <w:sz w:val="24"/>
          <w:szCs w:val="24"/>
        </w:rPr>
        <w:t xml:space="preserve">дних повідомлень всім учасникам </w:t>
      </w:r>
      <w:r w:rsidRPr="00943813">
        <w:rPr>
          <w:rFonts w:ascii="Times New Roman" w:hAnsi="Times New Roman" w:cs="Times New Roman"/>
          <w:sz w:val="24"/>
          <w:szCs w:val="24"/>
        </w:rPr>
        <w:t>закупівлі електронною поштою.</w:t>
      </w:r>
    </w:p>
    <w:p w14:paraId="75AD191D" w14:textId="77777777" w:rsid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97469" w14:textId="77777777" w:rsidR="00943813" w:rsidRPr="0094381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3813" w:rsidRPr="009438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CA1"/>
    <w:multiLevelType w:val="hybridMultilevel"/>
    <w:tmpl w:val="1D3C0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1E5"/>
    <w:multiLevelType w:val="hybridMultilevel"/>
    <w:tmpl w:val="FB7ED1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68A1"/>
    <w:multiLevelType w:val="hybridMultilevel"/>
    <w:tmpl w:val="4C3615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43"/>
    <w:rsid w:val="002E339A"/>
    <w:rsid w:val="002F26FF"/>
    <w:rsid w:val="003F4AB6"/>
    <w:rsid w:val="004D33A3"/>
    <w:rsid w:val="005352F9"/>
    <w:rsid w:val="007C7F43"/>
    <w:rsid w:val="008B7697"/>
    <w:rsid w:val="00943813"/>
    <w:rsid w:val="009B6C76"/>
    <w:rsid w:val="00A73188"/>
    <w:rsid w:val="00AF7189"/>
    <w:rsid w:val="00D75221"/>
    <w:rsid w:val="00DB793F"/>
    <w:rsid w:val="00E068B2"/>
    <w:rsid w:val="00E90948"/>
    <w:rsid w:val="00E94EAA"/>
    <w:rsid w:val="00F203E2"/>
    <w:rsid w:val="00F33998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1D72"/>
  <w15:docId w15:val="{73DB2F53-3555-4CB9-968B-F13AC163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8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7522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7522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7522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752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75221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8B7697"/>
    <w:pPr>
      <w:tabs>
        <w:tab w:val="center" w:pos="4536"/>
        <w:tab w:val="right" w:pos="9072"/>
      </w:tabs>
      <w:spacing w:after="200" w:line="276" w:lineRule="auto"/>
    </w:pPr>
    <w:rPr>
      <w:rFonts w:ascii="Arial" w:eastAsia="Calibri" w:hAnsi="Arial" w:cs="Times New Roman"/>
      <w:color w:val="403E3F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8B7697"/>
    <w:rPr>
      <w:rFonts w:ascii="Arial" w:eastAsia="Calibri" w:hAnsi="Arial" w:cs="Times New Roman"/>
      <w:color w:val="403E3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2025-03-19T08:46:00Z</dcterms:created>
  <dcterms:modified xsi:type="dcterms:W3CDTF">2025-03-31T12:54:00Z</dcterms:modified>
</cp:coreProperties>
</file>